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1" w:rsidRPr="001742F1" w:rsidRDefault="001742F1" w:rsidP="001742F1">
      <w:pPr>
        <w:rPr>
          <w:rFonts w:ascii="Arial" w:hAnsi="Arial" w:cs="Arial"/>
          <w:sz w:val="18"/>
          <w:szCs w:val="18"/>
          <w:shd w:val="clear" w:color="auto" w:fill="F5F5F5"/>
        </w:rPr>
      </w:pPr>
      <w:r w:rsidRPr="001742F1">
        <w:rPr>
          <w:rFonts w:ascii="Arial" w:hAnsi="Arial" w:cs="Arial"/>
          <w:sz w:val="18"/>
          <w:szCs w:val="18"/>
          <w:shd w:val="clear" w:color="auto" w:fill="F5F5F5"/>
        </w:rPr>
        <w:t>List of CIC Members:</w:t>
      </w:r>
    </w:p>
    <w:p w:rsidR="001742F1" w:rsidRPr="001742F1" w:rsidRDefault="001742F1" w:rsidP="001742F1">
      <w:pPr>
        <w:rPr>
          <w:rFonts w:ascii="Arial" w:hAnsi="Arial" w:cs="Arial"/>
          <w:sz w:val="18"/>
          <w:szCs w:val="18"/>
          <w:shd w:val="clear" w:color="auto" w:fill="F5F5F5"/>
        </w:rPr>
      </w:pPr>
    </w:p>
    <w:p w:rsidR="001742F1" w:rsidRPr="001742F1" w:rsidRDefault="001742F1" w:rsidP="001742F1">
      <w:pPr>
        <w:rPr>
          <w:rFonts w:ascii="Arial" w:hAnsi="Arial" w:cs="Arial"/>
          <w:sz w:val="18"/>
          <w:szCs w:val="18"/>
          <w:shd w:val="clear" w:color="auto" w:fill="F5F5F5"/>
        </w:rPr>
      </w:pP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a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.   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Adj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A/Prof Leong Khai Pang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Clinical Director, Clinical Research &amp; Innovation Office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b.    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A/Prof Steven Thng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Senior Consultant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National Skin Centre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c.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>    Dr Christopher Cheok Cheng Soon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Vice Chairman, Medical Board (NAMS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)</w:t>
      </w:r>
      <w:proofErr w:type="gramEnd"/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Institute of Mental Health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d.    </w:t>
      </w:r>
      <w:proofErr w:type="spellStart"/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Ms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Christine Tan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Deputy Director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Institute of Mental Health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e.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Ms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Vivien Chan Choi 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In</w:t>
      </w:r>
      <w:proofErr w:type="gramEnd"/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Assistant Director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NHG Diagnostics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f.    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Dr Simon Lee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Biing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Ming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Consultant, Family Physician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NHG Polyclinics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g.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Dr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Ravinder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Singh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Sachdev</w:t>
      </w:r>
      <w:proofErr w:type="spellEnd"/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Associate Consultant, Continuing and Community Care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h.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Dr Matthew Yeo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Consultant, General Surgery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i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>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Dr Karen Chua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Senior Consultant, Rehabilitation Medicine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j.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spellStart"/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Adj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Asst Prof Tan Cher Heng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Consultant, Diagnostic Radiology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k.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spellStart"/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Ms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Susan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Niam</w:t>
      </w:r>
      <w:proofErr w:type="spellEnd"/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Chairperson, Allied Health Services &amp; Pharmacy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l.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spellStart"/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Ms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Hoi Shu Yin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Deputy Director, Nursing Service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m.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   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Ms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Chong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Pue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Kim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Director, Infrastructure 3P, Design Thinking &amp; Innovation</w:t>
      </w:r>
      <w:r w:rsidRPr="001742F1">
        <w:rPr>
          <w:rFonts w:ascii="Arial" w:hAnsi="Arial" w:cs="Arial"/>
          <w:sz w:val="18"/>
          <w:szCs w:val="18"/>
        </w:rPr>
        <w:br/>
      </w:r>
      <w:r w:rsidRPr="001742F1">
        <w:rPr>
          <w:rFonts w:ascii="Arial" w:hAnsi="Arial" w:cs="Arial"/>
          <w:sz w:val="18"/>
          <w:szCs w:val="18"/>
          <w:shd w:val="clear" w:color="auto" w:fill="F5F5F5"/>
        </w:rPr>
        <w:t>Tan Tock Seng Hospital</w:t>
      </w:r>
    </w:p>
    <w:p w:rsidR="001742F1" w:rsidRPr="001742F1" w:rsidRDefault="001742F1" w:rsidP="001742F1">
      <w:pPr>
        <w:rPr>
          <w:rFonts w:ascii="Arial" w:hAnsi="Arial" w:cs="Arial"/>
          <w:sz w:val="18"/>
          <w:szCs w:val="18"/>
          <w:shd w:val="clear" w:color="auto" w:fill="F5F5F5"/>
        </w:rPr>
      </w:pPr>
    </w:p>
    <w:p w:rsidR="001742F1" w:rsidRPr="001742F1" w:rsidRDefault="001742F1" w:rsidP="001742F1">
      <w:pPr>
        <w:rPr>
          <w:rFonts w:ascii="Arial" w:hAnsi="Arial" w:cs="Arial"/>
          <w:sz w:val="18"/>
          <w:szCs w:val="18"/>
          <w:shd w:val="clear" w:color="auto" w:fill="F5F5F5"/>
        </w:rPr>
      </w:pPr>
      <w:proofErr w:type="gramStart"/>
      <w:r w:rsidRPr="001742F1">
        <w:rPr>
          <w:rFonts w:ascii="Arial" w:hAnsi="Arial" w:cs="Arial"/>
          <w:sz w:val="18"/>
          <w:szCs w:val="18"/>
          <w:shd w:val="clear" w:color="auto" w:fill="F5F5F5"/>
        </w:rPr>
        <w:t>n</w:t>
      </w:r>
      <w:proofErr w:type="gram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.    </w:t>
      </w:r>
      <w:proofErr w:type="spellStart"/>
      <w:r w:rsidRPr="001742F1">
        <w:rPr>
          <w:rFonts w:ascii="Arial" w:hAnsi="Arial" w:cs="Arial"/>
          <w:sz w:val="18"/>
          <w:szCs w:val="18"/>
          <w:shd w:val="clear" w:color="auto" w:fill="F5F5F5"/>
        </w:rPr>
        <w:t>Ms</w:t>
      </w:r>
      <w:proofErr w:type="spellEnd"/>
      <w:r w:rsidRPr="001742F1">
        <w:rPr>
          <w:rFonts w:ascii="Arial" w:hAnsi="Arial" w:cs="Arial"/>
          <w:sz w:val="18"/>
          <w:szCs w:val="18"/>
          <w:shd w:val="clear" w:color="auto" w:fill="F5F5F5"/>
        </w:rPr>
        <w:t xml:space="preserve"> Seah Lye Khim</w:t>
      </w:r>
    </w:p>
    <w:p w:rsidR="001742F1" w:rsidRPr="001742F1" w:rsidRDefault="001742F1" w:rsidP="001742F1">
      <w:pPr>
        <w:rPr>
          <w:rFonts w:ascii="Arial" w:hAnsi="Arial" w:cs="Arial"/>
          <w:sz w:val="18"/>
          <w:szCs w:val="18"/>
          <w:shd w:val="clear" w:color="auto" w:fill="F5F5F5"/>
        </w:rPr>
      </w:pPr>
      <w:r w:rsidRPr="001742F1">
        <w:rPr>
          <w:rFonts w:ascii="Arial" w:hAnsi="Arial" w:cs="Arial"/>
          <w:sz w:val="18"/>
          <w:szCs w:val="18"/>
          <w:shd w:val="clear" w:color="auto" w:fill="F5F5F5"/>
        </w:rPr>
        <w:t>Director, Central Regional Health Office</w:t>
      </w:r>
    </w:p>
    <w:p w:rsidR="001742F1" w:rsidRPr="001742F1" w:rsidRDefault="001742F1" w:rsidP="001742F1">
      <w:r w:rsidRPr="001742F1">
        <w:rPr>
          <w:rFonts w:ascii="Arial" w:hAnsi="Arial" w:cs="Arial"/>
          <w:sz w:val="18"/>
          <w:szCs w:val="18"/>
          <w:shd w:val="clear" w:color="auto" w:fill="F5F5F5"/>
        </w:rPr>
        <w:t>National Healthcare Group</w:t>
      </w:r>
    </w:p>
    <w:p w:rsidR="001742F1" w:rsidRPr="001742F1" w:rsidRDefault="001742F1" w:rsidP="001742F1"/>
    <w:p w:rsidR="001742F1" w:rsidRPr="001742F1" w:rsidRDefault="001742F1" w:rsidP="001742F1">
      <w:pPr>
        <w:rPr>
          <w:i/>
          <w:iCs/>
        </w:rPr>
      </w:pPr>
      <w:r w:rsidRPr="001742F1">
        <w:rPr>
          <w:i/>
          <w:iCs/>
        </w:rPr>
        <w:t>The list is updated as of August 2016.</w:t>
      </w:r>
      <w:bookmarkStart w:id="0" w:name="_GoBack"/>
      <w:bookmarkEnd w:id="0"/>
    </w:p>
    <w:p w:rsidR="00C31AAA" w:rsidRPr="001742F1" w:rsidRDefault="00C31AAA"/>
    <w:sectPr w:rsidR="00C31AAA" w:rsidRPr="0017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1"/>
    <w:rsid w:val="001742F1"/>
    <w:rsid w:val="00C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Chen Xisheng (NHGHQ)</dc:creator>
  <cp:lastModifiedBy>Gilson Chen Xisheng (NHGHQ)</cp:lastModifiedBy>
  <cp:revision>1</cp:revision>
  <dcterms:created xsi:type="dcterms:W3CDTF">2016-08-26T07:20:00Z</dcterms:created>
  <dcterms:modified xsi:type="dcterms:W3CDTF">2016-08-26T07:21:00Z</dcterms:modified>
</cp:coreProperties>
</file>